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744D0" w14:textId="77777777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Central Maine Power Company (CMP)</w:t>
      </w:r>
    </w:p>
    <w:p w14:paraId="07879537" w14:textId="6710D4BB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202</w:t>
      </w:r>
      <w:r w:rsidR="00D01CD0">
        <w:rPr>
          <w:rFonts w:cstheme="minorHAnsi"/>
          <w:b/>
          <w:sz w:val="24"/>
          <w:szCs w:val="24"/>
        </w:rPr>
        <w:t>3</w:t>
      </w:r>
      <w:r w:rsidRPr="00733090">
        <w:rPr>
          <w:rFonts w:cstheme="minorHAnsi"/>
          <w:b/>
          <w:sz w:val="24"/>
          <w:szCs w:val="24"/>
        </w:rPr>
        <w:t xml:space="preserve"> ISO New England Inc. Transmission, Markets and Services Tariff</w:t>
      </w:r>
    </w:p>
    <w:p w14:paraId="3B45608E" w14:textId="32233A6C" w:rsidR="00733090" w:rsidRPr="00E57948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 xml:space="preserve">Docket No. </w:t>
      </w:r>
      <w:r w:rsidR="00E85FBC" w:rsidRPr="00E57948">
        <w:rPr>
          <w:rFonts w:cstheme="minorHAnsi"/>
          <w:b/>
          <w:sz w:val="24"/>
          <w:szCs w:val="24"/>
        </w:rPr>
        <w:t>ER20-2054</w:t>
      </w:r>
    </w:p>
    <w:p w14:paraId="6F9600D3" w14:textId="77777777" w:rsidR="00733090" w:rsidRPr="00733090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Maine Public Utilities Commission (MPUC)</w:t>
      </w:r>
    </w:p>
    <w:p w14:paraId="68AA854D" w14:textId="77777777" w:rsidR="003D6C6D" w:rsidRPr="00C5703B" w:rsidRDefault="00733090" w:rsidP="0073309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33090">
        <w:rPr>
          <w:rFonts w:cstheme="minorHAnsi"/>
          <w:b/>
          <w:sz w:val="24"/>
          <w:szCs w:val="24"/>
        </w:rPr>
        <w:t>Data/Information Request No. 1</w:t>
      </w:r>
    </w:p>
    <w:p w14:paraId="70C8D57A" w14:textId="77777777" w:rsidR="00733090" w:rsidRDefault="00733090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63B2A8D9" w14:textId="0A6FDF8B" w:rsidR="003D6C6D" w:rsidRPr="00C5703B" w:rsidRDefault="00D01CD0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July </w:t>
      </w:r>
      <w:r w:rsidR="00A76FB2">
        <w:rPr>
          <w:rFonts w:cstheme="minorHAnsi"/>
          <w:b/>
          <w:sz w:val="24"/>
          <w:szCs w:val="24"/>
        </w:rPr>
        <w:t xml:space="preserve">26, </w:t>
      </w:r>
      <w:r w:rsidR="00733090">
        <w:rPr>
          <w:rFonts w:cstheme="minorHAnsi"/>
          <w:b/>
          <w:sz w:val="24"/>
          <w:szCs w:val="24"/>
        </w:rPr>
        <w:t>202</w:t>
      </w:r>
      <w:r>
        <w:rPr>
          <w:rFonts w:cstheme="minorHAnsi"/>
          <w:b/>
          <w:sz w:val="24"/>
          <w:szCs w:val="24"/>
        </w:rPr>
        <w:t>3</w:t>
      </w:r>
    </w:p>
    <w:p w14:paraId="58046CAA" w14:textId="77777777" w:rsidR="003D6C6D" w:rsidRPr="00C5703B" w:rsidRDefault="003D6C6D" w:rsidP="0044216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CC99BD0" w14:textId="77777777" w:rsidR="00442162" w:rsidRPr="00C5703B" w:rsidRDefault="00442162" w:rsidP="00C5703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1D6B3D2D" w14:textId="7D31AE55" w:rsidR="003D6C6D" w:rsidRPr="00C5703B" w:rsidRDefault="007C2B34" w:rsidP="00C5703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MPUC-CMP-1-</w:t>
      </w:r>
      <w:r w:rsidR="00E74C29">
        <w:rPr>
          <w:rFonts w:cstheme="minorHAnsi"/>
          <w:b/>
          <w:sz w:val="24"/>
          <w:szCs w:val="24"/>
        </w:rPr>
        <w:t>5</w:t>
      </w:r>
    </w:p>
    <w:p w14:paraId="3616AD2F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EFEA2A4" w14:textId="6FA18C0C" w:rsidR="00860309" w:rsidRDefault="003D6C6D" w:rsidP="00442162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>Q:</w:t>
      </w:r>
      <w:r w:rsidR="0043457F">
        <w:rPr>
          <w:rFonts w:cstheme="minorHAnsi"/>
          <w:b/>
          <w:sz w:val="24"/>
          <w:szCs w:val="24"/>
        </w:rPr>
        <w:tab/>
      </w:r>
      <w:r w:rsidR="00E74C29" w:rsidRPr="00E74C29">
        <w:rPr>
          <w:rFonts w:cstheme="minorHAnsi"/>
          <w:sz w:val="24"/>
          <w:szCs w:val="24"/>
        </w:rPr>
        <w:t xml:space="preserve">Please describe any modifications to the formula template or accompanying worksheets, </w:t>
      </w:r>
      <w:r w:rsidR="00E74C29" w:rsidRPr="00330613">
        <w:rPr>
          <w:rFonts w:cstheme="minorHAnsi"/>
          <w:sz w:val="24"/>
          <w:szCs w:val="24"/>
        </w:rPr>
        <w:t>including changes to cell formulas or “hardcoding” inputs</w:t>
      </w:r>
      <w:r w:rsidR="00E74C29" w:rsidRPr="00E74C29">
        <w:rPr>
          <w:rFonts w:cstheme="minorHAnsi"/>
          <w:sz w:val="24"/>
          <w:szCs w:val="24"/>
        </w:rPr>
        <w:t>, made by CMP in preparation of transitioning to a new template.</w:t>
      </w:r>
    </w:p>
    <w:p w14:paraId="29B23AC2" w14:textId="77777777" w:rsidR="00860309" w:rsidRDefault="00860309" w:rsidP="00442162">
      <w:pPr>
        <w:spacing w:after="0" w:line="240" w:lineRule="auto"/>
        <w:ind w:left="720" w:hanging="720"/>
        <w:rPr>
          <w:rFonts w:cstheme="minorHAnsi"/>
          <w:b/>
          <w:sz w:val="24"/>
          <w:szCs w:val="24"/>
        </w:rPr>
      </w:pPr>
    </w:p>
    <w:p w14:paraId="3584DB66" w14:textId="7F12880B" w:rsidR="003D6C6D" w:rsidRPr="00A76FB2" w:rsidRDefault="003D6C6D" w:rsidP="00442162">
      <w:pPr>
        <w:spacing w:after="0" w:line="240" w:lineRule="auto"/>
        <w:ind w:left="720" w:hanging="720"/>
        <w:rPr>
          <w:bCs/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>A:</w:t>
      </w:r>
      <w:r w:rsidRPr="00C5703B">
        <w:rPr>
          <w:rFonts w:cstheme="minorHAnsi"/>
          <w:b/>
          <w:sz w:val="24"/>
          <w:szCs w:val="24"/>
        </w:rPr>
        <w:tab/>
      </w:r>
      <w:r w:rsidR="00A76FB2" w:rsidRPr="00A76FB2">
        <w:rPr>
          <w:rFonts w:cstheme="minorHAnsi"/>
          <w:bCs/>
          <w:sz w:val="24"/>
          <w:szCs w:val="24"/>
        </w:rPr>
        <w:t>In accordance with the Settlement Agreement filed in Docket No. ER20-2054, CMP, along with the other participating transmission owners in New England, has transitioned to the new settled formula rate templates</w:t>
      </w:r>
      <w:r w:rsidR="0023236D">
        <w:rPr>
          <w:rFonts w:cstheme="minorHAnsi"/>
          <w:bCs/>
          <w:sz w:val="24"/>
          <w:szCs w:val="24"/>
        </w:rPr>
        <w:t>,</w:t>
      </w:r>
      <w:r w:rsidR="00A76FB2" w:rsidRPr="00A76FB2">
        <w:rPr>
          <w:rFonts w:cstheme="minorHAnsi"/>
          <w:bCs/>
          <w:sz w:val="24"/>
          <w:szCs w:val="24"/>
        </w:rPr>
        <w:t xml:space="preserve"> which became effective on January 1, 2022</w:t>
      </w:r>
      <w:r w:rsidR="0023236D">
        <w:rPr>
          <w:rFonts w:cstheme="minorHAnsi"/>
          <w:bCs/>
          <w:sz w:val="24"/>
          <w:szCs w:val="24"/>
        </w:rPr>
        <w:t xml:space="preserve">, and has </w:t>
      </w:r>
      <w:r w:rsidR="0023236D" w:rsidRPr="00A76FB2">
        <w:rPr>
          <w:rFonts w:cstheme="minorHAnsi"/>
          <w:bCs/>
          <w:sz w:val="24"/>
          <w:szCs w:val="24"/>
        </w:rPr>
        <w:t xml:space="preserve">calculated its revenue requirements </w:t>
      </w:r>
      <w:r w:rsidR="0023236D">
        <w:rPr>
          <w:rFonts w:cstheme="minorHAnsi"/>
          <w:bCs/>
          <w:sz w:val="24"/>
          <w:szCs w:val="24"/>
        </w:rPr>
        <w:t>consistent with those new templates</w:t>
      </w:r>
      <w:r w:rsidR="00A76FB2" w:rsidRPr="00A76FB2">
        <w:rPr>
          <w:rFonts w:cstheme="minorHAnsi"/>
          <w:bCs/>
          <w:sz w:val="24"/>
          <w:szCs w:val="24"/>
        </w:rPr>
        <w:t>.</w:t>
      </w:r>
    </w:p>
    <w:p w14:paraId="44E1B75D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244466D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04E7CB2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E127BE0" w14:textId="74A90E6D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  <w:r w:rsidRPr="00C5703B">
        <w:rPr>
          <w:rFonts w:cstheme="minorHAnsi"/>
          <w:b/>
          <w:sz w:val="24"/>
          <w:szCs w:val="24"/>
        </w:rPr>
        <w:t>Response Prepared and Submitted By</w:t>
      </w:r>
      <w:r w:rsidRPr="00A76FB2">
        <w:rPr>
          <w:rFonts w:cstheme="minorHAnsi"/>
          <w:bCs/>
          <w:sz w:val="24"/>
          <w:szCs w:val="24"/>
        </w:rPr>
        <w:t xml:space="preserve">: </w:t>
      </w:r>
      <w:r w:rsidR="00A76FB2" w:rsidRPr="00A76FB2">
        <w:rPr>
          <w:rFonts w:cstheme="minorHAnsi"/>
          <w:bCs/>
          <w:sz w:val="24"/>
          <w:szCs w:val="24"/>
        </w:rPr>
        <w:t>James Clemente</w:t>
      </w:r>
    </w:p>
    <w:p w14:paraId="36271798" w14:textId="77777777" w:rsidR="003D6C6D" w:rsidRPr="00C5703B" w:rsidRDefault="00B37EA3" w:rsidP="00C5703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</w:p>
    <w:p w14:paraId="14C0E62F" w14:textId="77777777" w:rsidR="003D6C6D" w:rsidRPr="00C5703B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74B42E2" w14:textId="77777777" w:rsidR="003D6C6D" w:rsidRPr="001E1A47" w:rsidRDefault="003D6C6D" w:rsidP="00C5703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D51BF94" w14:textId="77777777" w:rsidR="001E1A47" w:rsidRPr="00274F25" w:rsidRDefault="001E1A47" w:rsidP="001E1A47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1E1A47" w:rsidRPr="00274F2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829CF" w14:textId="77777777" w:rsidR="00B1097D" w:rsidRDefault="00B1097D" w:rsidP="003D6C6D">
      <w:pPr>
        <w:spacing w:after="0" w:line="240" w:lineRule="auto"/>
      </w:pPr>
      <w:r>
        <w:separator/>
      </w:r>
    </w:p>
  </w:endnote>
  <w:endnote w:type="continuationSeparator" w:id="0">
    <w:p w14:paraId="5F1E09F5" w14:textId="77777777" w:rsidR="00B1097D" w:rsidRDefault="00B1097D" w:rsidP="003D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0F7A4" w14:textId="6C68F553" w:rsidR="00733090" w:rsidRDefault="007330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FC1D4" w14:textId="77777777" w:rsidR="00B1097D" w:rsidRDefault="00B1097D" w:rsidP="003D6C6D">
      <w:pPr>
        <w:spacing w:after="0" w:line="240" w:lineRule="auto"/>
      </w:pPr>
      <w:r>
        <w:separator/>
      </w:r>
    </w:p>
  </w:footnote>
  <w:footnote w:type="continuationSeparator" w:id="0">
    <w:p w14:paraId="40FAB577" w14:textId="77777777" w:rsidR="00B1097D" w:rsidRDefault="00B1097D" w:rsidP="003D6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36AAE"/>
    <w:multiLevelType w:val="hybridMultilevel"/>
    <w:tmpl w:val="C27A7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20E22"/>
    <w:multiLevelType w:val="hybridMultilevel"/>
    <w:tmpl w:val="DAB6FD3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317685390">
    <w:abstractNumId w:val="0"/>
  </w:num>
  <w:num w:numId="2" w16cid:durableId="1563783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A47"/>
    <w:rsid w:val="000077FD"/>
    <w:rsid w:val="0001626D"/>
    <w:rsid w:val="00052745"/>
    <w:rsid w:val="0009767B"/>
    <w:rsid w:val="000B0F2D"/>
    <w:rsid w:val="000C71FB"/>
    <w:rsid w:val="000D31B1"/>
    <w:rsid w:val="00125EAF"/>
    <w:rsid w:val="00160101"/>
    <w:rsid w:val="00177079"/>
    <w:rsid w:val="001E1A47"/>
    <w:rsid w:val="0022747D"/>
    <w:rsid w:val="0023236D"/>
    <w:rsid w:val="002565EC"/>
    <w:rsid w:val="00274F25"/>
    <w:rsid w:val="002A3ED6"/>
    <w:rsid w:val="002C323A"/>
    <w:rsid w:val="002E13AA"/>
    <w:rsid w:val="00330613"/>
    <w:rsid w:val="0038662E"/>
    <w:rsid w:val="003A6D26"/>
    <w:rsid w:val="003B7B7C"/>
    <w:rsid w:val="003D6C6D"/>
    <w:rsid w:val="003F59E5"/>
    <w:rsid w:val="0043457F"/>
    <w:rsid w:val="00442162"/>
    <w:rsid w:val="0045097A"/>
    <w:rsid w:val="0045239E"/>
    <w:rsid w:val="00503FD9"/>
    <w:rsid w:val="005C37FB"/>
    <w:rsid w:val="00612B90"/>
    <w:rsid w:val="006C7DC3"/>
    <w:rsid w:val="006E2F6F"/>
    <w:rsid w:val="006E6BA4"/>
    <w:rsid w:val="00733090"/>
    <w:rsid w:val="007537D7"/>
    <w:rsid w:val="00784F91"/>
    <w:rsid w:val="007C2B34"/>
    <w:rsid w:val="00804A20"/>
    <w:rsid w:val="00855960"/>
    <w:rsid w:val="00860309"/>
    <w:rsid w:val="008678B6"/>
    <w:rsid w:val="008B5038"/>
    <w:rsid w:val="008B5557"/>
    <w:rsid w:val="008F1103"/>
    <w:rsid w:val="009045FF"/>
    <w:rsid w:val="009E4DEC"/>
    <w:rsid w:val="00A0196B"/>
    <w:rsid w:val="00A0423C"/>
    <w:rsid w:val="00A22405"/>
    <w:rsid w:val="00A60024"/>
    <w:rsid w:val="00A76FB2"/>
    <w:rsid w:val="00B1097D"/>
    <w:rsid w:val="00B37EA3"/>
    <w:rsid w:val="00B74B70"/>
    <w:rsid w:val="00B8228C"/>
    <w:rsid w:val="00B9367E"/>
    <w:rsid w:val="00BB2F0D"/>
    <w:rsid w:val="00C011BF"/>
    <w:rsid w:val="00C5703B"/>
    <w:rsid w:val="00C6312B"/>
    <w:rsid w:val="00C81634"/>
    <w:rsid w:val="00C81D3E"/>
    <w:rsid w:val="00C870CC"/>
    <w:rsid w:val="00CA5D82"/>
    <w:rsid w:val="00D01CD0"/>
    <w:rsid w:val="00D71228"/>
    <w:rsid w:val="00DC7474"/>
    <w:rsid w:val="00DF0813"/>
    <w:rsid w:val="00E033FE"/>
    <w:rsid w:val="00E05171"/>
    <w:rsid w:val="00E1103C"/>
    <w:rsid w:val="00E124AA"/>
    <w:rsid w:val="00E16897"/>
    <w:rsid w:val="00E17525"/>
    <w:rsid w:val="00E47AB6"/>
    <w:rsid w:val="00E57948"/>
    <w:rsid w:val="00E74C29"/>
    <w:rsid w:val="00E85FBC"/>
    <w:rsid w:val="00F13A92"/>
    <w:rsid w:val="00F432E5"/>
    <w:rsid w:val="00F4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D393A"/>
  <w15:docId w15:val="{92C3AE4B-2369-457B-AB7D-AC52F2E2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3D6C6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6C6D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D6C6D"/>
    <w:rPr>
      <w:vertAlign w:val="superscript"/>
    </w:rPr>
  </w:style>
  <w:style w:type="paragraph" w:styleId="ListParagraph">
    <w:name w:val="List Paragraph"/>
    <w:basedOn w:val="Normal"/>
    <w:uiPriority w:val="34"/>
    <w:qFormat/>
    <w:rsid w:val="003D6C6D"/>
    <w:pPr>
      <w:ind w:left="720"/>
      <w:contextualSpacing/>
    </w:pPr>
  </w:style>
  <w:style w:type="table" w:styleId="TableGrid">
    <w:name w:val="Table Grid"/>
    <w:basedOn w:val="TableNormal"/>
    <w:uiPriority w:val="59"/>
    <w:rsid w:val="003D6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3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090"/>
  </w:style>
  <w:style w:type="paragraph" w:styleId="Footer">
    <w:name w:val="footer"/>
    <w:basedOn w:val="Normal"/>
    <w:link w:val="FooterChar"/>
    <w:uiPriority w:val="99"/>
    <w:unhideWhenUsed/>
    <w:rsid w:val="00733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090"/>
  </w:style>
  <w:style w:type="paragraph" w:styleId="Revision">
    <w:name w:val="Revision"/>
    <w:hidden/>
    <w:uiPriority w:val="99"/>
    <w:semiHidden/>
    <w:rsid w:val="0023236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323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23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23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3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3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5B7C5-6687-4AB4-A8E5-CE26AED0B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IBERDROLA S.A.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Iberdrola S.A.</dc:creator>
  <cp:lastModifiedBy>Frawley, Erin</cp:lastModifiedBy>
  <cp:revision>6</cp:revision>
  <dcterms:created xsi:type="dcterms:W3CDTF">2023-07-17T12:42:00Z</dcterms:created>
  <dcterms:modified xsi:type="dcterms:W3CDTF">2023-07-26T14:23:00Z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624b1752-a977-4927-b9e6-e48a43684aee_Enabled">
    <vt:lpwstr>true</vt:lpwstr>
  </property>
  <property fmtid="{D5CDD505-2E9C-101B-9397-08002B2CF9AE}" pid="4" name="MSIP_Label_624b1752-a977-4927-b9e6-e48a43684aee_SetDate">
    <vt:lpwstr>2023-07-25T17:44:39Z</vt:lpwstr>
  </property>
  <property fmtid="{D5CDD505-2E9C-101B-9397-08002B2CF9AE}" pid="5" name="MSIP_Label_624b1752-a977-4927-b9e6-e48a43684aee_Method">
    <vt:lpwstr>Privileged</vt:lpwstr>
  </property>
  <property fmtid="{D5CDD505-2E9C-101B-9397-08002B2CF9AE}" pid="6" name="MSIP_Label_624b1752-a977-4927-b9e6-e48a43684aee_Name">
    <vt:lpwstr>Public</vt:lpwstr>
  </property>
  <property fmtid="{D5CDD505-2E9C-101B-9397-08002B2CF9AE}" pid="7" name="MSIP_Label_624b1752-a977-4927-b9e6-e48a43684aee_SiteId">
    <vt:lpwstr>031a09bc-a2bf-44df-888e-4e09355b7a24</vt:lpwstr>
  </property>
  <property fmtid="{D5CDD505-2E9C-101B-9397-08002B2CF9AE}" pid="8" name="MSIP_Label_624b1752-a977-4927-b9e6-e48a43684aee_ActionId">
    <vt:lpwstr>c3236446-a666-4997-a776-f4f0c27a3abf</vt:lpwstr>
  </property>
  <property fmtid="{D5CDD505-2E9C-101B-9397-08002B2CF9AE}" pid="9" name="MSIP_Label_624b1752-a977-4927-b9e6-e48a43684aee_ContentBits">
    <vt:lpwstr>0</vt:lpwstr>
  </property>
</Properties>
</file>